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E3CD49" w14:textId="77777777" w:rsidR="00E87A2D" w:rsidRPr="000B4F45" w:rsidRDefault="00E87A2D" w:rsidP="00E87A2D">
      <w:pPr>
        <w:pStyle w:val="Normal2"/>
        <w:spacing w:after="0" w:line="276" w:lineRule="auto"/>
        <w:ind w:firstLine="720"/>
        <w:jc w:val="center"/>
        <w:rPr>
          <w:rFonts w:ascii="Helvetica LT Std" w:eastAsia="Times New Roman" w:hAnsi="Helvetica LT Std" w:cs="Times New Roman"/>
          <w:i/>
          <w:sz w:val="30"/>
          <w:szCs w:val="30"/>
        </w:rPr>
      </w:pPr>
      <w:r w:rsidRPr="000B4F45">
        <w:rPr>
          <w:rFonts w:ascii="Helvetica LT Std" w:eastAsia="Times New Roman" w:hAnsi="Helvetica LT Std" w:cs="Times New Roman"/>
          <w:i/>
          <w:sz w:val="30"/>
          <w:szCs w:val="30"/>
        </w:rPr>
        <w:t>Energ</w:t>
      </w:r>
      <w:bookmarkStart w:id="0" w:name="article"/>
      <w:bookmarkEnd w:id="0"/>
      <w:r w:rsidRPr="000B4F45">
        <w:rPr>
          <w:rFonts w:ascii="Helvetica LT Std" w:eastAsia="Times New Roman" w:hAnsi="Helvetica LT Std" w:cs="Times New Roman"/>
          <w:i/>
          <w:sz w:val="30"/>
          <w:szCs w:val="30"/>
        </w:rPr>
        <w:t>y in the Leaf Litter</w:t>
      </w:r>
    </w:p>
    <w:p w14:paraId="48473220" w14:textId="77777777" w:rsidR="00E87A2D" w:rsidRPr="000B4F45" w:rsidRDefault="00E87A2D" w:rsidP="00E87A2D">
      <w:pPr>
        <w:pStyle w:val="Normal2"/>
        <w:spacing w:after="0" w:line="276" w:lineRule="auto"/>
        <w:rPr>
          <w:rFonts w:ascii="Helvetica LT Std" w:eastAsia="Arial" w:hAnsi="Helvetica LT Std" w:cs="Arial"/>
          <w:sz w:val="24"/>
          <w:szCs w:val="24"/>
        </w:rPr>
      </w:pPr>
    </w:p>
    <w:p w14:paraId="6E5ACFD6"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The forest floor is ankle deep with leaves. It looks dead and uninteresting. But in fact, this leaf litter is the basis of an entire ecosystem.</w:t>
      </w:r>
    </w:p>
    <w:p w14:paraId="2CE43942"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4A755DD6"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In every ecosystem, a community of organisms and nonliving things interact to pass energy along. In the forest, fallen leaves are a rich source of energy. </w:t>
      </w:r>
    </w:p>
    <w:p w14:paraId="139DB1D0" w14:textId="77777777" w:rsidR="00E87A2D" w:rsidRPr="000B4F45" w:rsidRDefault="00E87A2D" w:rsidP="00E87A2D">
      <w:pPr>
        <w:pStyle w:val="Normal2"/>
        <w:spacing w:after="0" w:line="276" w:lineRule="auto"/>
        <w:rPr>
          <w:rFonts w:ascii="Helvetica LT Std" w:eastAsia="Arial" w:hAnsi="Helvetica LT Std" w:cs="Arial"/>
          <w:sz w:val="24"/>
          <w:szCs w:val="24"/>
        </w:rPr>
      </w:pPr>
    </w:p>
    <w:p w14:paraId="23BB2E96" w14:textId="77777777" w:rsidR="00E87A2D" w:rsidRPr="000B4F45" w:rsidRDefault="00E87A2D" w:rsidP="00E87A2D">
      <w:pPr>
        <w:pStyle w:val="Normal2"/>
        <w:spacing w:after="0" w:line="276" w:lineRule="auto"/>
        <w:rPr>
          <w:rFonts w:ascii="Helvetica LT Std" w:eastAsia="Arial" w:hAnsi="Helvetica LT Std" w:cs="Arial"/>
          <w:b/>
          <w:sz w:val="24"/>
          <w:szCs w:val="24"/>
        </w:rPr>
      </w:pPr>
      <w:r w:rsidRPr="000B4F45">
        <w:rPr>
          <w:rFonts w:ascii="Helvetica LT Std" w:eastAsia="Arial" w:hAnsi="Helvetica LT Std" w:cs="Arial"/>
          <w:b/>
          <w:sz w:val="24"/>
          <w:szCs w:val="24"/>
        </w:rPr>
        <w:t xml:space="preserve">Food Chains </w:t>
      </w:r>
    </w:p>
    <w:p w14:paraId="5EF708E8"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Like all plants, trees are producers. They capture energy from the sun and turn it into sugars. Some sugar is stored in the leaves of the plant. When the leaves fall off in autumn, the sugar provides food for all kinds of organisms.</w:t>
      </w:r>
    </w:p>
    <w:p w14:paraId="461D9302"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779D8EB0"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One such organism is the snail. A snail may nibble a leaf, taking the energy into its own body. Then a centipede may eat the snail, taking the energy another step.</w:t>
      </w:r>
    </w:p>
    <w:p w14:paraId="7277E368"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7C5BF527" w14:textId="781B6C56"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Scientists</w:t>
      </w:r>
      <w:r w:rsidR="00361B27">
        <w:rPr>
          <w:rFonts w:ascii="Helvetica LT Std" w:eastAsia="Arial" w:hAnsi="Helvetica LT Std" w:cs="Arial"/>
          <w:sz w:val="24"/>
          <w:szCs w:val="24"/>
        </w:rPr>
        <w:t xml:space="preserve"> </w:t>
      </w:r>
      <w:r w:rsidRPr="000B4F45">
        <w:rPr>
          <w:rFonts w:ascii="Helvetica LT Std" w:eastAsia="Arial" w:hAnsi="Helvetica LT Std" w:cs="Arial"/>
          <w:sz w:val="24"/>
          <w:szCs w:val="24"/>
        </w:rPr>
        <w:t>refer to this as a</w:t>
      </w:r>
      <w:r w:rsidRPr="000B4F45">
        <w:rPr>
          <w:rFonts w:ascii="Helvetica LT Std" w:eastAsia="Arial" w:hAnsi="Helvetica LT Std" w:cs="Arial"/>
          <w:i/>
          <w:sz w:val="24"/>
          <w:szCs w:val="24"/>
        </w:rPr>
        <w:t xml:space="preserve"> food chain</w:t>
      </w:r>
      <w:r w:rsidRPr="000B4F45">
        <w:rPr>
          <w:rFonts w:ascii="Helvetica LT Std" w:eastAsia="Arial" w:hAnsi="Helvetica LT Std" w:cs="Arial"/>
          <w:sz w:val="24"/>
          <w:szCs w:val="24"/>
        </w:rPr>
        <w:t>. Food chains are the order, or sequence, of what organisms consume,</w:t>
      </w:r>
      <w:r w:rsidR="00361B27">
        <w:rPr>
          <w:rFonts w:ascii="Helvetica LT Std" w:eastAsia="Arial" w:hAnsi="Helvetica LT Std" w:cs="Arial"/>
          <w:sz w:val="24"/>
          <w:szCs w:val="24"/>
        </w:rPr>
        <w:t xml:space="preserve"> often</w:t>
      </w:r>
      <w:r w:rsidRPr="000B4F45">
        <w:rPr>
          <w:rFonts w:ascii="Helvetica LT Std" w:eastAsia="Arial" w:hAnsi="Helvetica LT Std" w:cs="Arial"/>
          <w:sz w:val="24"/>
          <w:szCs w:val="24"/>
        </w:rPr>
        <w:t xml:space="preserve"> beginning with the sun’s transfer of energy. They show the movement of energy with arrows, as seen in the diagram below.</w:t>
      </w:r>
    </w:p>
    <w:p w14:paraId="6ED8DA6B" w14:textId="79C747B2"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r w:rsidR="00361B27" w:rsidRPr="00361B27">
        <w:rPr>
          <w:rFonts w:ascii="Helvetica LT Std" w:eastAsia="Arial" w:hAnsi="Helvetica LT Std" w:cs="Arial"/>
          <w:sz w:val="24"/>
          <w:szCs w:val="24"/>
        </w:rPr>
        <w:drawing>
          <wp:inline distT="0" distB="0" distL="0" distR="0" wp14:anchorId="6D1680B5" wp14:editId="1B23F410">
            <wp:extent cx="6858000" cy="1417320"/>
            <wp:effectExtent l="0" t="0" r="0" b="0"/>
            <wp:docPr id="902902129" name="Picture 1" descr="A black arrow pointing to a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02129" name="Picture 1" descr="A black arrow pointing to a leaf&#10;&#10;Description automatically generated"/>
                    <pic:cNvPicPr/>
                  </pic:nvPicPr>
                  <pic:blipFill>
                    <a:blip r:embed="rId7"/>
                    <a:stretch>
                      <a:fillRect/>
                    </a:stretch>
                  </pic:blipFill>
                  <pic:spPr>
                    <a:xfrm>
                      <a:off x="0" y="0"/>
                      <a:ext cx="6858000" cy="1417320"/>
                    </a:xfrm>
                    <a:prstGeom prst="rect">
                      <a:avLst/>
                    </a:prstGeom>
                  </pic:spPr>
                </pic:pic>
              </a:graphicData>
            </a:graphic>
          </wp:inline>
        </w:drawing>
      </w:r>
    </w:p>
    <w:p w14:paraId="10402173" w14:textId="77777777" w:rsidR="00E87A2D" w:rsidRPr="00011949" w:rsidRDefault="00E87A2D" w:rsidP="00E87A2D">
      <w:pPr>
        <w:pStyle w:val="Normal2"/>
        <w:spacing w:after="0" w:line="276" w:lineRule="auto"/>
        <w:rPr>
          <w:rFonts w:ascii="Helvetica LT Std" w:eastAsia="Arial" w:hAnsi="Helvetica LT Std" w:cs="Arial"/>
          <w:i/>
          <w:iCs/>
          <w:sz w:val="24"/>
          <w:szCs w:val="24"/>
        </w:rPr>
      </w:pPr>
      <w:r w:rsidRPr="00011949">
        <w:rPr>
          <w:rFonts w:ascii="Helvetica LT Std" w:eastAsia="Arial" w:hAnsi="Helvetica LT Std" w:cs="Arial"/>
          <w:i/>
          <w:iCs/>
          <w:sz w:val="24"/>
          <w:szCs w:val="24"/>
        </w:rPr>
        <w:t>Diagram 1: A short Food Chain</w:t>
      </w:r>
    </w:p>
    <w:p w14:paraId="075005E2" w14:textId="77777777" w:rsidR="00E87A2D" w:rsidRPr="000B4F45" w:rsidRDefault="00E87A2D" w:rsidP="00E87A2D">
      <w:pPr>
        <w:pStyle w:val="Normal2"/>
        <w:spacing w:after="0" w:line="276" w:lineRule="auto"/>
        <w:rPr>
          <w:rFonts w:ascii="Helvetica LT Std" w:eastAsia="Arial" w:hAnsi="Helvetica LT Std" w:cs="Arial"/>
          <w:b/>
          <w:sz w:val="24"/>
          <w:szCs w:val="24"/>
        </w:rPr>
      </w:pPr>
    </w:p>
    <w:p w14:paraId="23FE5F0F" w14:textId="77777777" w:rsidR="00E87A2D" w:rsidRPr="000B4F45" w:rsidRDefault="00E87A2D" w:rsidP="00E87A2D">
      <w:pPr>
        <w:pStyle w:val="Normal2"/>
        <w:spacing w:after="0" w:line="276" w:lineRule="auto"/>
        <w:rPr>
          <w:rFonts w:ascii="Helvetica LT Std" w:eastAsia="Arial" w:hAnsi="Helvetica LT Std" w:cs="Arial"/>
          <w:b/>
          <w:sz w:val="24"/>
          <w:szCs w:val="24"/>
        </w:rPr>
      </w:pPr>
      <w:r w:rsidRPr="000B4F45">
        <w:rPr>
          <w:rFonts w:ascii="Helvetica LT Std" w:eastAsia="Arial" w:hAnsi="Helvetica LT Std" w:cs="Arial"/>
          <w:b/>
          <w:sz w:val="24"/>
          <w:szCs w:val="24"/>
        </w:rPr>
        <w:t xml:space="preserve">Food Webs </w:t>
      </w:r>
    </w:p>
    <w:p w14:paraId="70917F83"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Of course, real life is more complicated than one food chain shows. That snail may also eat a fungus that is growing on the leaf. A hammerhead worm may </w:t>
      </w:r>
      <w:proofErr w:type="gramStart"/>
      <w:r w:rsidRPr="000B4F45">
        <w:rPr>
          <w:rFonts w:ascii="Helvetica LT Std" w:eastAsia="Arial" w:hAnsi="Helvetica LT Std" w:cs="Arial"/>
          <w:sz w:val="24"/>
          <w:szCs w:val="24"/>
        </w:rPr>
        <w:t>hunt the snail</w:t>
      </w:r>
      <w:proofErr w:type="gramEnd"/>
      <w:r w:rsidRPr="000B4F45">
        <w:rPr>
          <w:rFonts w:ascii="Helvetica LT Std" w:eastAsia="Arial" w:hAnsi="Helvetica LT Std" w:cs="Arial"/>
          <w:sz w:val="24"/>
          <w:szCs w:val="24"/>
        </w:rPr>
        <w:t>. In this case, the hammerhead worm and the centipede compete for the same source of energy.</w:t>
      </w:r>
    </w:p>
    <w:p w14:paraId="18D5C638"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5C220F1C"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When many organisms compete in the same ecosystem for food, their food chains overlap. The overlapping food chains create a food </w:t>
      </w:r>
      <w:r w:rsidRPr="000B4F45">
        <w:rPr>
          <w:rFonts w:ascii="Helvetica LT Std" w:eastAsia="Arial" w:hAnsi="Helvetica LT Std" w:cs="Arial"/>
          <w:i/>
          <w:sz w:val="24"/>
          <w:szCs w:val="24"/>
        </w:rPr>
        <w:t>web</w:t>
      </w:r>
      <w:r w:rsidRPr="000B4F45">
        <w:rPr>
          <w:rFonts w:ascii="Helvetica LT Std" w:eastAsia="Arial" w:hAnsi="Helvetica LT Std" w:cs="Arial"/>
          <w:sz w:val="24"/>
          <w:szCs w:val="24"/>
        </w:rPr>
        <w:t>, as shown in the diagram below.</w:t>
      </w:r>
    </w:p>
    <w:p w14:paraId="21AA8AED" w14:textId="77777777" w:rsidR="00E87A2D" w:rsidRPr="000B4F45" w:rsidRDefault="00E87A2D" w:rsidP="00E87A2D">
      <w:pPr>
        <w:pStyle w:val="Normal2"/>
        <w:spacing w:after="0" w:line="276" w:lineRule="auto"/>
        <w:rPr>
          <w:rFonts w:ascii="Helvetica LT Std" w:eastAsia="Arial" w:hAnsi="Helvetica LT Std" w:cs="Arial"/>
          <w:sz w:val="24"/>
          <w:szCs w:val="24"/>
        </w:rPr>
      </w:pPr>
    </w:p>
    <w:p w14:paraId="26A07333" w14:textId="77777777" w:rsidR="00E87A2D" w:rsidRPr="000B4F45" w:rsidRDefault="00E87A2D" w:rsidP="005F1A03">
      <w:pPr>
        <w:pStyle w:val="Normal2"/>
        <w:spacing w:after="0" w:line="276" w:lineRule="auto"/>
        <w:jc w:val="center"/>
        <w:rPr>
          <w:rFonts w:ascii="Helvetica LT Std" w:eastAsia="Arial" w:hAnsi="Helvetica LT Std" w:cs="Arial"/>
          <w:sz w:val="24"/>
          <w:szCs w:val="24"/>
        </w:rPr>
      </w:pPr>
      <w:r>
        <w:rPr>
          <w:noProof/>
        </w:rPr>
        <w:lastRenderedPageBreak/>
        <w:drawing>
          <wp:inline distT="0" distB="0" distL="0" distR="0" wp14:anchorId="14830F51" wp14:editId="02EF60C2">
            <wp:extent cx="3905250" cy="2196703"/>
            <wp:effectExtent l="0" t="0" r="0" b="0"/>
            <wp:docPr id="11" name="Picture 11" descr="an example of a food web.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n example of a food web. "/>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5068" cy="2202226"/>
                    </a:xfrm>
                    <a:prstGeom prst="rect">
                      <a:avLst/>
                    </a:prstGeom>
                    <a:noFill/>
                    <a:ln>
                      <a:noFill/>
                    </a:ln>
                  </pic:spPr>
                </pic:pic>
              </a:graphicData>
            </a:graphic>
          </wp:inline>
        </w:drawing>
      </w:r>
    </w:p>
    <w:p w14:paraId="558246E6" w14:textId="35CE91DC" w:rsidR="00E87A2D" w:rsidRPr="00011949" w:rsidRDefault="00011949" w:rsidP="00E87A2D">
      <w:pPr>
        <w:pStyle w:val="Normal2"/>
        <w:spacing w:after="0" w:line="276" w:lineRule="auto"/>
        <w:rPr>
          <w:rFonts w:ascii="Helvetica LT Std" w:eastAsia="Arial" w:hAnsi="Helvetica LT Std" w:cs="Arial"/>
          <w:b/>
          <w:i/>
          <w:iCs/>
          <w:sz w:val="24"/>
          <w:szCs w:val="24"/>
        </w:rPr>
      </w:pPr>
      <w:r w:rsidRPr="00011949">
        <w:rPr>
          <w:rFonts w:ascii="Helvetica LT Std" w:eastAsia="Arial" w:hAnsi="Helvetica LT Std" w:cs="Arial"/>
          <w:i/>
          <w:iCs/>
          <w:sz w:val="24"/>
          <w:szCs w:val="24"/>
        </w:rPr>
        <w:t xml:space="preserve">Diagram </w:t>
      </w:r>
      <w:r w:rsidRPr="00011949">
        <w:rPr>
          <w:rFonts w:ascii="Helvetica LT Std" w:eastAsia="Arial" w:hAnsi="Helvetica LT Std" w:cs="Arial"/>
          <w:i/>
          <w:iCs/>
          <w:sz w:val="24"/>
          <w:szCs w:val="24"/>
        </w:rPr>
        <w:t>2</w:t>
      </w:r>
      <w:r w:rsidRPr="00011949">
        <w:rPr>
          <w:rFonts w:ascii="Helvetica LT Std" w:eastAsia="Arial" w:hAnsi="Helvetica LT Std" w:cs="Arial"/>
          <w:i/>
          <w:iCs/>
          <w:sz w:val="24"/>
          <w:szCs w:val="24"/>
        </w:rPr>
        <w:t xml:space="preserve">: A </w:t>
      </w:r>
      <w:r w:rsidRPr="00011949">
        <w:rPr>
          <w:rFonts w:ascii="Helvetica LT Std" w:eastAsia="Arial" w:hAnsi="Helvetica LT Std" w:cs="Arial"/>
          <w:i/>
          <w:iCs/>
          <w:sz w:val="24"/>
          <w:szCs w:val="24"/>
        </w:rPr>
        <w:t>small food web</w:t>
      </w:r>
    </w:p>
    <w:p w14:paraId="258A1718" w14:textId="77777777" w:rsidR="00011949" w:rsidRDefault="00011949" w:rsidP="00E87A2D">
      <w:pPr>
        <w:pStyle w:val="Normal2"/>
        <w:spacing w:after="0" w:line="276" w:lineRule="auto"/>
        <w:rPr>
          <w:rFonts w:ascii="Helvetica LT Std" w:eastAsia="Arial" w:hAnsi="Helvetica LT Std" w:cs="Arial"/>
          <w:b/>
          <w:sz w:val="24"/>
          <w:szCs w:val="24"/>
        </w:rPr>
      </w:pPr>
    </w:p>
    <w:p w14:paraId="747041D8" w14:textId="1C132549" w:rsidR="00E87A2D" w:rsidRPr="000B4F45" w:rsidRDefault="00E87A2D" w:rsidP="00E87A2D">
      <w:pPr>
        <w:pStyle w:val="Normal2"/>
        <w:spacing w:after="0" w:line="276" w:lineRule="auto"/>
        <w:rPr>
          <w:rFonts w:ascii="Helvetica LT Std" w:eastAsia="Arial" w:hAnsi="Helvetica LT Std" w:cs="Arial"/>
          <w:b/>
          <w:sz w:val="24"/>
          <w:szCs w:val="24"/>
        </w:rPr>
      </w:pPr>
      <w:r w:rsidRPr="000B4F45">
        <w:rPr>
          <w:rFonts w:ascii="Helvetica LT Std" w:eastAsia="Arial" w:hAnsi="Helvetica LT Std" w:cs="Arial"/>
          <w:b/>
          <w:sz w:val="24"/>
          <w:szCs w:val="24"/>
        </w:rPr>
        <w:t>Roles in a Food Web</w:t>
      </w:r>
    </w:p>
    <w:p w14:paraId="119ADEE7"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Scientists sometimes sort organisms based on where they fall in a food web. Producers are at the bottom of the food chain. Most producers are plants. They make their own food from sunlight.</w:t>
      </w:r>
    </w:p>
    <w:p w14:paraId="7D65F8E4"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4C0A2CC7"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Consumers come next. Some consumers get </w:t>
      </w:r>
      <w:proofErr w:type="gramStart"/>
      <w:r w:rsidRPr="000B4F45">
        <w:rPr>
          <w:rFonts w:ascii="Helvetica LT Std" w:eastAsia="Arial" w:hAnsi="Helvetica LT Std" w:cs="Arial"/>
          <w:sz w:val="24"/>
          <w:szCs w:val="24"/>
        </w:rPr>
        <w:t>all of</w:t>
      </w:r>
      <w:proofErr w:type="gramEnd"/>
      <w:r w:rsidRPr="000B4F45">
        <w:rPr>
          <w:rFonts w:ascii="Helvetica LT Std" w:eastAsia="Arial" w:hAnsi="Helvetica LT Std" w:cs="Arial"/>
          <w:sz w:val="24"/>
          <w:szCs w:val="24"/>
        </w:rPr>
        <w:t xml:space="preserve"> their energy from leaves and plants. In the leaf litter, this includes earthworms, snails, slugs, </w:t>
      </w:r>
      <w:proofErr w:type="spellStart"/>
      <w:r w:rsidRPr="000B4F45">
        <w:rPr>
          <w:rFonts w:ascii="Helvetica LT Std" w:eastAsia="Arial" w:hAnsi="Helvetica LT Std" w:cs="Arial"/>
          <w:sz w:val="24"/>
          <w:szCs w:val="24"/>
        </w:rPr>
        <w:t>pillbugs</w:t>
      </w:r>
      <w:proofErr w:type="spellEnd"/>
      <w:r w:rsidRPr="000B4F45">
        <w:rPr>
          <w:rFonts w:ascii="Helvetica LT Std" w:eastAsia="Arial" w:hAnsi="Helvetica LT Std" w:cs="Arial"/>
          <w:sz w:val="24"/>
          <w:szCs w:val="24"/>
        </w:rPr>
        <w:t>, crickets, and millipedes. Scientists call these consumers herbivores.</w:t>
      </w:r>
    </w:p>
    <w:p w14:paraId="3D64A223"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58ACFC5E"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Other consumers get some energy from plants, but also eat other consumers. Ants, for example, may eat leaves, fungus, or other insects. Earwigs often eat leaves and fungus, but also eat small insects like ants and springtails. Organisms that eat both plants and other organisms are called omnivores.</w:t>
      </w:r>
    </w:p>
    <w:p w14:paraId="7F5A9250"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50AC040B"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Finally, there are the consumers who always eat other consumers. Spiders capture crickets, ants, and small beetles. Centipedes chow down on earthworms, crickets, and </w:t>
      </w:r>
      <w:proofErr w:type="spellStart"/>
      <w:r w:rsidRPr="000B4F45">
        <w:rPr>
          <w:rFonts w:ascii="Helvetica LT Std" w:eastAsia="Arial" w:hAnsi="Helvetica LT Std" w:cs="Arial"/>
          <w:sz w:val="24"/>
          <w:szCs w:val="24"/>
        </w:rPr>
        <w:t>pillbugs</w:t>
      </w:r>
      <w:proofErr w:type="spellEnd"/>
      <w:r w:rsidRPr="000B4F45">
        <w:rPr>
          <w:rFonts w:ascii="Helvetica LT Std" w:eastAsia="Arial" w:hAnsi="Helvetica LT Std" w:cs="Arial"/>
          <w:sz w:val="24"/>
          <w:szCs w:val="24"/>
        </w:rPr>
        <w:t xml:space="preserve">. Hammerhead worms slurp up snails, slugs, and earthworms. These consumers are called carnivores.  </w:t>
      </w:r>
    </w:p>
    <w:p w14:paraId="7223F2EF"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682BABF7" w14:textId="77777777" w:rsidR="00E87A2D" w:rsidRPr="000B4F45" w:rsidRDefault="00E87A2D" w:rsidP="00E87A2D">
      <w:pPr>
        <w:pStyle w:val="Normal2"/>
        <w:spacing w:after="0" w:line="276" w:lineRule="auto"/>
        <w:rPr>
          <w:rFonts w:ascii="Helvetica LT Std" w:eastAsia="Arial" w:hAnsi="Helvetica LT Std" w:cs="Arial"/>
          <w:sz w:val="24"/>
          <w:szCs w:val="24"/>
        </w:rPr>
      </w:pPr>
      <w:proofErr w:type="gramStart"/>
      <w:r w:rsidRPr="000B4F45">
        <w:rPr>
          <w:rFonts w:ascii="Helvetica LT Std" w:eastAsia="Arial" w:hAnsi="Helvetica LT Std" w:cs="Arial"/>
          <w:sz w:val="24"/>
          <w:szCs w:val="24"/>
        </w:rPr>
        <w:t>All of</w:t>
      </w:r>
      <w:proofErr w:type="gramEnd"/>
      <w:r w:rsidRPr="000B4F45">
        <w:rPr>
          <w:rFonts w:ascii="Helvetica LT Std" w:eastAsia="Arial" w:hAnsi="Helvetica LT Std" w:cs="Arial"/>
          <w:sz w:val="24"/>
          <w:szCs w:val="24"/>
        </w:rPr>
        <w:t xml:space="preserve"> the organisms in a food web eventually pass energy to the decomposers. Decomposers live in and on dead plants and animals to digest them. Fungi are one kind of decomposer. You may recognize some kinds of fungi, such as mushrooms. But fungi can also look like powders, or even tiny threads, growing on a dead leaf. Bacteria are also decomposers. Bacteria are too small to see, but sometimes they create a slimy layer that you can feel.</w:t>
      </w:r>
    </w:p>
    <w:p w14:paraId="6E71075B"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 xml:space="preserve"> </w:t>
      </w:r>
    </w:p>
    <w:p w14:paraId="01342C18" w14:textId="77777777" w:rsidR="00E87A2D" w:rsidRPr="000B4F45" w:rsidRDefault="00E87A2D" w:rsidP="00E87A2D">
      <w:pPr>
        <w:pStyle w:val="Normal2"/>
        <w:spacing w:after="0" w:line="276" w:lineRule="auto"/>
        <w:rPr>
          <w:rFonts w:ascii="Helvetica LT Std" w:eastAsia="Arial" w:hAnsi="Helvetica LT Std" w:cs="Arial"/>
          <w:b/>
          <w:sz w:val="24"/>
          <w:szCs w:val="24"/>
        </w:rPr>
      </w:pPr>
      <w:r w:rsidRPr="000B4F45">
        <w:rPr>
          <w:rFonts w:ascii="Helvetica LT Std" w:eastAsia="Arial" w:hAnsi="Helvetica LT Std" w:cs="Arial"/>
          <w:b/>
          <w:sz w:val="24"/>
          <w:szCs w:val="24"/>
        </w:rPr>
        <w:t>Even in a Pile of Leaves</w:t>
      </w:r>
    </w:p>
    <w:p w14:paraId="498C35E9" w14:textId="77777777" w:rsidR="00E87A2D" w:rsidRPr="000B4F45" w:rsidRDefault="00E87A2D" w:rsidP="00E87A2D">
      <w:pPr>
        <w:pStyle w:val="Normal2"/>
        <w:spacing w:after="0" w:line="276" w:lineRule="auto"/>
        <w:rPr>
          <w:rFonts w:ascii="Helvetica LT Std" w:eastAsia="Arial" w:hAnsi="Helvetica LT Std" w:cs="Arial"/>
          <w:sz w:val="24"/>
          <w:szCs w:val="24"/>
        </w:rPr>
      </w:pPr>
      <w:r w:rsidRPr="000B4F45">
        <w:rPr>
          <w:rFonts w:ascii="Helvetica LT Std" w:eastAsia="Arial" w:hAnsi="Helvetica LT Std" w:cs="Arial"/>
          <w:sz w:val="24"/>
          <w:szCs w:val="24"/>
        </w:rPr>
        <w:t>In any ecosystem, energy moves through food chains and food webs. This energy allows living things to maintain daily functions, such as growth, movement, and reproduction. Food chains and webs exist even in places as unlikely as a pile of leaves on the forest floor.</w:t>
      </w:r>
    </w:p>
    <w:p w14:paraId="2C078E63" w14:textId="77777777" w:rsidR="00236593" w:rsidRDefault="00236593"/>
    <w:sectPr w:rsidR="00236593" w:rsidSect="00E87A2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2762DAD"/>
    <w:rsid w:val="00011949"/>
    <w:rsid w:val="00236593"/>
    <w:rsid w:val="00361B27"/>
    <w:rsid w:val="005F1A03"/>
    <w:rsid w:val="00E87A2D"/>
    <w:rsid w:val="00FB61FF"/>
    <w:rsid w:val="42762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62DAD"/>
  <w15:chartTrackingRefBased/>
  <w15:docId w15:val="{B0A3716F-7EAC-412A-9470-A381CB6D9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2">
    <w:name w:val="Normal2"/>
    <w:qFormat/>
    <w:rsid w:val="00E87A2D"/>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2b5163e-ea5c-4e0d-a55d-b923bfa9bc86" xsi:nil="true"/>
    <lcf76f155ced4ddcb4097134ff3c332f xmlns="9f453698-cf56-44cd-a781-f70e57205e4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2F4021610AA3F4FAA4B5D43C89D1ADE" ma:contentTypeVersion="12" ma:contentTypeDescription="Create a new document." ma:contentTypeScope="" ma:versionID="97c90eac632b2131c42279078be41af4">
  <xsd:schema xmlns:xsd="http://www.w3.org/2001/XMLSchema" xmlns:xs="http://www.w3.org/2001/XMLSchema" xmlns:p="http://schemas.microsoft.com/office/2006/metadata/properties" xmlns:ns2="9f453698-cf56-44cd-a781-f70e57205e43" xmlns:ns3="d2b5163e-ea5c-4e0d-a55d-b923bfa9bc86" targetNamespace="http://schemas.microsoft.com/office/2006/metadata/properties" ma:root="true" ma:fieldsID="591471d66a70883fdcb66380f1ff85ff" ns2:_="" ns3:_="">
    <xsd:import namespace="9f453698-cf56-44cd-a781-f70e57205e43"/>
    <xsd:import namespace="d2b5163e-ea5c-4e0d-a55d-b923bfa9bc8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53698-cf56-44cd-a781-f70e57205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21972d4-a1fe-45f5-bf00-df2efbce1a0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b5163e-ea5c-4e0d-a55d-b923bfa9bc8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690eeb2-0ccc-47f6-81ab-d57274e3ba81}" ma:internalName="TaxCatchAll" ma:showField="CatchAllData" ma:web="d2b5163e-ea5c-4e0d-a55d-b923bfa9bc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2172A4-E859-4BD6-B743-EA36C2938723}">
  <ds:schemaRefs>
    <ds:schemaRef ds:uri="http://schemas.microsoft.com/sharepoint/v3/contenttype/forms"/>
  </ds:schemaRefs>
</ds:datastoreItem>
</file>

<file path=customXml/itemProps2.xml><?xml version="1.0" encoding="utf-8"?>
<ds:datastoreItem xmlns:ds="http://schemas.openxmlformats.org/officeDocument/2006/customXml" ds:itemID="{8AF50F25-731B-4690-BBFA-4160481C7D65}">
  <ds:schemaRefs>
    <ds:schemaRef ds:uri="http://schemas.microsoft.com/office/2006/metadata/properties"/>
    <ds:schemaRef ds:uri="http://schemas.microsoft.com/office/infopath/2007/PartnerControls"/>
    <ds:schemaRef ds:uri="d2b5163e-ea5c-4e0d-a55d-b923bfa9bc86"/>
    <ds:schemaRef ds:uri="9f453698-cf56-44cd-a781-f70e57205e43"/>
  </ds:schemaRefs>
</ds:datastoreItem>
</file>

<file path=customXml/itemProps3.xml><?xml version="1.0" encoding="utf-8"?>
<ds:datastoreItem xmlns:ds="http://schemas.openxmlformats.org/officeDocument/2006/customXml" ds:itemID="{51662552-4723-4662-87F3-53348BD53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53698-cf56-44cd-a781-f70e57205e43"/>
    <ds:schemaRef ds:uri="d2b5163e-ea5c-4e0d-a55d-b923bfa9bc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Canepa-Redondo</dc:creator>
  <cp:keywords/>
  <dc:description/>
  <cp:lastModifiedBy>Jodi Wheeler-Toppen</cp:lastModifiedBy>
  <cp:revision>3</cp:revision>
  <dcterms:created xsi:type="dcterms:W3CDTF">2024-07-11T14:42:00Z</dcterms:created>
  <dcterms:modified xsi:type="dcterms:W3CDTF">2024-07-11T15:41:00Z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0x01010042F4021610AA3F4FAA4B5D43C89D1ADE</vt:lpwstr>
  </property>
  <property fmtid="{D5CDD505-2E9C-101B-9397-08002B2CF9AE}" pid="3" name="MediaServiceImageTags">
    <vt:lpwstr/>
  </property>
</Properties>
</file>